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9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07"/>
        <w:gridCol w:w="298"/>
        <w:gridCol w:w="1049"/>
        <w:gridCol w:w="1277"/>
        <w:gridCol w:w="2341"/>
        <w:gridCol w:w="296"/>
        <w:gridCol w:w="172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7" w:hRule="atLeast"/>
        </w:trPr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snapToGri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  <w:drawing>
                <wp:inline distT="0" distB="0" distL="0" distR="0">
                  <wp:extent cx="931545" cy="897255"/>
                  <wp:effectExtent l="19050" t="0" r="1905" b="0"/>
                  <wp:docPr id="1" name="Imagem 1" descr="ufsj-logo-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ufsj-logo-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54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7"/>
              <w:snapToGri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>
            <w:pPr>
              <w:pStyle w:val="7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UNIVERSIDADE FEDERAL DE SÃO JOÃO DEL-REI – UFSJ</w:t>
            </w:r>
          </w:p>
          <w:p>
            <w:pPr>
              <w:pStyle w:val="7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Instituída pela Lei nº 10.425, de 19/04/2002 – D.O.U. DE 22/04/2002</w:t>
            </w:r>
          </w:p>
          <w:p>
            <w:pPr>
              <w:pStyle w:val="7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PRÓ-REITORIA DE ENSINO DE GRADUAÇÃO – PROEN</w:t>
            </w:r>
          </w:p>
          <w:p>
            <w:pPr>
              <w:pStyle w:val="7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COORDENADORIA DE FILOSOFIA - COFIL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7"/>
              <w:spacing w:before="120" w:after="120" w:line="24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Curso: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Filosofia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7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7"/>
              <w:spacing w:before="120" w:after="120" w:line="24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Grau acadêmico: </w:t>
            </w:r>
            <w:r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Licenciatura/Bacharelado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7"/>
              <w:spacing w:before="120" w:after="120" w:line="24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Turno: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Noturno/Integral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7"/>
              <w:spacing w:before="120" w:after="120" w:line="24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Currículo: 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7"/>
              <w:spacing w:before="120" w:after="120" w:line="24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Unidade curricular: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Lógica II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7"/>
              <w:spacing w:before="120" w:after="120" w:line="24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Natureza: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Obrigatória</w:t>
            </w:r>
          </w:p>
        </w:tc>
        <w:tc>
          <w:tcPr>
            <w:tcW w:w="3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7"/>
              <w:spacing w:before="120" w:after="120" w:line="24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Unidade acadêmica: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DEFIM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7"/>
              <w:spacing w:before="120" w:after="120" w:line="24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Período: 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73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7"/>
              <w:spacing w:before="120" w:after="120" w:line="24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Carga horária: 36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horas-aula / 33 horas</w:t>
            </w:r>
          </w:p>
        </w:tc>
        <w:tc>
          <w:tcPr>
            <w:tcW w:w="1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7"/>
              <w:spacing w:before="120" w:after="120" w:line="240" w:lineRule="atLeast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Código CONTAC</w:t>
            </w:r>
          </w:p>
          <w:p>
            <w:pPr>
              <w:pStyle w:val="7"/>
              <w:spacing w:before="120" w:after="120" w:line="240" w:lineRule="atLeast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7"/>
              <w:spacing w:before="120" w:after="120" w:line="24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Teórica: 36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ha – 33 h</w:t>
            </w: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7"/>
              <w:spacing w:before="120" w:after="120" w:line="24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Prática: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----------</w:t>
            </w:r>
          </w:p>
        </w:tc>
        <w:tc>
          <w:tcPr>
            <w:tcW w:w="2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7"/>
              <w:spacing w:before="120" w:after="120" w:line="24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Total: 36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ha – 33 h</w:t>
            </w:r>
          </w:p>
        </w:tc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7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7"/>
              <w:spacing w:before="120" w:after="120" w:line="24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Pré-requisito: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Não tem</w:t>
            </w:r>
          </w:p>
        </w:tc>
        <w:tc>
          <w:tcPr>
            <w:tcW w:w="4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7"/>
              <w:spacing w:before="120" w:after="120" w:line="24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Correquesito: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Não tem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7"/>
              <w:spacing w:before="120" w:after="12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EMENTA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after="0" w:line="240" w:lineRule="auto"/>
              <w:jc w:val="left"/>
              <w:rPr>
                <w:rFonts w:ascii="Arial" w:hAnsi="Arial" w:eastAsia="Cambria" w:cs="Arial"/>
                <w:color w:val="000000"/>
                <w:kern w:val="0"/>
                <w:sz w:val="20"/>
                <w:szCs w:val="20"/>
                <w:lang w:val="en-US"/>
              </w:rPr>
            </w:pPr>
          </w:p>
          <w:p>
            <w:pPr>
              <w:widowControl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mbria" w:cs="Arial"/>
                <w:color w:val="000000"/>
                <w:kern w:val="0"/>
                <w:sz w:val="20"/>
                <w:szCs w:val="20"/>
                <w:lang w:val="en-US"/>
              </w:rPr>
              <w:t xml:space="preserve">Uso e menção. Linguagem-objeto e metalinguagem. Teoria dos conjuntos. Sintaxe de cálculo de </w:t>
            </w:r>
          </w:p>
          <w:p>
            <w:pPr>
              <w:widowControl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mbria" w:cs="Arial"/>
                <w:color w:val="000000"/>
                <w:kern w:val="0"/>
                <w:sz w:val="20"/>
                <w:szCs w:val="20"/>
                <w:lang w:val="en-US"/>
              </w:rPr>
              <w:t xml:space="preserve">predicados. Valoração. Tablôs semânticos. </w:t>
            </w:r>
          </w:p>
          <w:p>
            <w:pPr>
              <w:pStyle w:val="7"/>
              <w:spacing w:before="120" w:after="120" w:line="24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7"/>
              <w:spacing w:before="120" w:after="120" w:line="240" w:lineRule="atLeas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OBJETIVOS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1"/>
              <w:widowControl/>
              <w:numPr>
                <w:ilvl w:val="0"/>
                <w:numId w:val="1"/>
              </w:numPr>
              <w:spacing w:after="0" w:line="240" w:lineRule="auto"/>
              <w:ind w:left="714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mbria" w:cs="Arial"/>
                <w:color w:val="000000"/>
                <w:kern w:val="0"/>
                <w:sz w:val="20"/>
                <w:szCs w:val="20"/>
                <w:lang w:val="en-US"/>
              </w:rPr>
              <w:t xml:space="preserve">Identificar argumentos válidos por meio de critérios de validade. 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pacing w:after="0" w:line="240" w:lineRule="auto"/>
              <w:ind w:left="714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mbria" w:cs="Arial"/>
                <w:color w:val="000000"/>
                <w:kern w:val="0"/>
                <w:sz w:val="20"/>
                <w:szCs w:val="20"/>
                <w:lang w:val="en-US"/>
              </w:rPr>
              <w:t xml:space="preserve">Ser capaz de enumerar ou descrever conjuntos, assim como gera-los por operações. 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pacing w:after="0" w:line="240" w:lineRule="auto"/>
              <w:ind w:left="714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mbria" w:cs="Arial"/>
                <w:color w:val="000000"/>
                <w:kern w:val="0"/>
                <w:sz w:val="20"/>
                <w:szCs w:val="20"/>
                <w:lang w:val="en-US"/>
              </w:rPr>
              <w:t xml:space="preserve">Adquirir familiaridade com termos do vocabulário lógico. 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pacing w:after="0" w:line="240" w:lineRule="auto"/>
              <w:ind w:left="714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mbria" w:cs="Arial"/>
                <w:color w:val="000000"/>
                <w:kern w:val="0"/>
                <w:sz w:val="20"/>
                <w:szCs w:val="20"/>
                <w:lang w:val="en-US"/>
              </w:rPr>
              <w:t xml:space="preserve">Realizar cálculo de predicados. 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pacing w:after="0" w:line="240" w:lineRule="auto"/>
              <w:ind w:left="714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mbria" w:cs="Arial"/>
                <w:color w:val="000000"/>
                <w:kern w:val="0"/>
                <w:sz w:val="20"/>
                <w:szCs w:val="20"/>
                <w:lang w:val="en-US"/>
              </w:rPr>
              <w:t xml:space="preserve">Empregar tabelas de verdade. 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pacing w:after="0" w:line="240" w:lineRule="auto"/>
              <w:ind w:left="714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mbria" w:cs="Arial"/>
                <w:color w:val="000000"/>
                <w:kern w:val="0"/>
                <w:sz w:val="20"/>
                <w:szCs w:val="20"/>
                <w:lang w:val="en-US"/>
              </w:rPr>
              <w:t xml:space="preserve">Demonstrar validade através de tablôs semânticos. </w:t>
            </w:r>
          </w:p>
          <w:p>
            <w:pPr>
              <w:pStyle w:val="7"/>
              <w:widowControl w:val="0"/>
              <w:spacing w:after="0" w:line="240" w:lineRule="auto"/>
              <w:ind w:left="720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7"/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after="0" w:line="240" w:lineRule="auto"/>
              <w:jc w:val="left"/>
              <w:rPr>
                <w:rFonts w:ascii="Arial" w:hAnsi="Arial" w:eastAsia="Cambria" w:cs="Arial"/>
                <w:kern w:val="0"/>
                <w:sz w:val="20"/>
                <w:szCs w:val="20"/>
                <w:lang w:val="en-US"/>
              </w:rPr>
            </w:pPr>
          </w:p>
          <w:p>
            <w:pPr>
              <w:widowControl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mbria" w:cs="Arial"/>
                <w:kern w:val="0"/>
                <w:sz w:val="20"/>
                <w:szCs w:val="20"/>
                <w:lang w:val="en-US"/>
              </w:rPr>
              <w:t>Revisão de Lógica</w:t>
            </w:r>
            <w:r>
              <w:rPr>
                <w:rFonts w:ascii="Arial" w:hAnsi="Arial" w:cs="Arial"/>
                <w:sz w:val="20"/>
                <w:szCs w:val="20"/>
              </w:rPr>
              <w:t xml:space="preserve"> (Mortari, nova ed., cap.2 a 4)</w:t>
            </w:r>
          </w:p>
          <w:p>
            <w:pPr>
              <w:widowControl/>
              <w:spacing w:after="0" w:line="240" w:lineRule="auto"/>
              <w:jc w:val="left"/>
              <w:rPr>
                <w:rFonts w:ascii="Arial" w:hAnsi="Arial" w:eastAsia="Cambria" w:cs="Arial"/>
                <w:kern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eastAsia="Cambria" w:cs="Arial"/>
                <w:kern w:val="0"/>
                <w:sz w:val="20"/>
                <w:szCs w:val="20"/>
                <w:lang w:val="en-US"/>
              </w:rPr>
              <w:t>Lógica e Argumentos</w:t>
            </w:r>
          </w:p>
          <w:p>
            <w:pPr>
              <w:widowControl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mbria" w:cs="Arial"/>
                <w:kern w:val="0"/>
                <w:sz w:val="20"/>
                <w:szCs w:val="20"/>
                <w:lang w:val="en-US"/>
              </w:rPr>
              <w:t xml:space="preserve">- Linguagens </w:t>
            </w:r>
            <w:r>
              <w:rPr>
                <w:rFonts w:ascii="Arial" w:hAnsi="Arial" w:cs="Arial"/>
                <w:sz w:val="20"/>
                <w:szCs w:val="20"/>
              </w:rPr>
              <w:t>e Variáveis</w:t>
            </w:r>
          </w:p>
          <w:p>
            <w:pPr>
              <w:widowControl/>
              <w:spacing w:after="0" w:line="240" w:lineRule="auto"/>
              <w:jc w:val="left"/>
              <w:rPr>
                <w:rFonts w:ascii="Arial" w:hAnsi="Arial" w:eastAsia="Cambria" w:cs="Arial"/>
                <w:kern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eastAsia="Cambria" w:cs="Arial"/>
                <w:kern w:val="0"/>
                <w:sz w:val="20"/>
                <w:szCs w:val="20"/>
                <w:lang w:val="en-US"/>
              </w:rPr>
              <w:t>Conjuntos: relações e operações</w:t>
            </w:r>
          </w:p>
          <w:p>
            <w:pPr>
              <w:widowControl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mbria" w:cs="Arial"/>
                <w:kern w:val="0"/>
                <w:sz w:val="20"/>
                <w:szCs w:val="20"/>
                <w:lang w:val="en-US"/>
              </w:rPr>
              <w:t xml:space="preserve">- Conjuntos: propriedades, relações e funções  </w:t>
            </w:r>
          </w:p>
          <w:p>
            <w:pPr>
              <w:widowControl/>
              <w:spacing w:after="0" w:line="240" w:lineRule="auto"/>
              <w:jc w:val="left"/>
              <w:rPr>
                <w:rFonts w:ascii="Arial" w:hAnsi="Arial" w:eastAsia="Cambria" w:cs="Arial"/>
                <w:kern w:val="0"/>
                <w:sz w:val="20"/>
                <w:szCs w:val="20"/>
                <w:lang w:val="en-US"/>
              </w:rPr>
            </w:pPr>
          </w:p>
          <w:p>
            <w:pPr>
              <w:widowControl/>
              <w:spacing w:after="0" w:line="240" w:lineRule="auto"/>
              <w:jc w:val="left"/>
              <w:rPr>
                <w:rFonts w:ascii="Arial" w:hAnsi="Arial" w:eastAsia="Cambria" w:cs="Arial"/>
                <w:kern w:val="0"/>
                <w:sz w:val="20"/>
                <w:szCs w:val="20"/>
                <w:lang w:val="en-US"/>
              </w:rPr>
            </w:pPr>
            <w:r>
              <w:rPr>
                <w:rFonts w:ascii="Arial" w:hAnsi="Arial" w:eastAsia="Cambria" w:cs="Arial"/>
                <w:kern w:val="0"/>
                <w:sz w:val="20"/>
                <w:szCs w:val="20"/>
                <w:lang w:val="en-US"/>
              </w:rPr>
              <w:t xml:space="preserve"> O Cálculo Proposicional Clássico (CPC) (Mortari, nova ed., caps.5 a 7)</w:t>
            </w:r>
          </w:p>
          <w:p>
            <w:pPr>
              <w:widowControl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mbria" w:cs="Arial"/>
                <w:kern w:val="0"/>
                <w:sz w:val="20"/>
                <w:szCs w:val="20"/>
                <w:lang w:val="en-US"/>
              </w:rPr>
              <w:t>- Letras sentenciais e fórmulas atômicas</w:t>
            </w:r>
          </w:p>
          <w:p>
            <w:pPr>
              <w:widowControl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eastAsia="Cambria" w:cs="Arial"/>
                <w:kern w:val="0"/>
                <w:sz w:val="20"/>
                <w:szCs w:val="20"/>
                <w:lang w:val="en-US"/>
              </w:rPr>
              <w:t>Operadores e fórmulas moleculares</w:t>
            </w:r>
          </w:p>
          <w:p>
            <w:pPr>
              <w:widowControl/>
              <w:spacing w:after="0" w:line="240" w:lineRule="auto"/>
              <w:jc w:val="left"/>
              <w:rPr>
                <w:rFonts w:ascii="Arial" w:hAnsi="Arial" w:eastAsia="Cambria" w:cs="Arial"/>
                <w:kern w:val="0"/>
                <w:sz w:val="20"/>
                <w:szCs w:val="20"/>
                <w:lang w:val="en-US"/>
              </w:rPr>
            </w:pPr>
            <w:r>
              <w:rPr>
                <w:rFonts w:ascii="Arial" w:hAnsi="Arial" w:eastAsia="Cambria" w:cs="Arial"/>
                <w:kern w:val="0"/>
                <w:sz w:val="20"/>
                <w:szCs w:val="20"/>
                <w:lang w:val="en-US"/>
              </w:rPr>
              <w:t>- Funções de verdade e valorações e tabelas de verdade</w:t>
            </w:r>
          </w:p>
          <w:p>
            <w:pPr>
              <w:widowControl/>
              <w:spacing w:after="0" w:line="240" w:lineRule="auto"/>
              <w:jc w:val="left"/>
              <w:rPr>
                <w:rFonts w:ascii="Arial" w:hAnsi="Arial" w:eastAsia="Cambria" w:cs="Arial"/>
                <w:kern w:val="0"/>
                <w:sz w:val="20"/>
                <w:szCs w:val="20"/>
                <w:lang w:val="en-US"/>
              </w:rPr>
            </w:pPr>
            <w:r>
              <w:rPr>
                <w:rFonts w:ascii="Arial" w:hAnsi="Arial" w:eastAsia="Cambria" w:cs="Arial"/>
                <w:kern w:val="0"/>
                <w:sz w:val="20"/>
                <w:szCs w:val="20"/>
                <w:lang w:val="en-US"/>
              </w:rPr>
              <w:t>- Tautologias, contradições e contingências</w:t>
            </w:r>
          </w:p>
          <w:p>
            <w:pPr>
              <w:widowControl/>
              <w:spacing w:after="0" w:line="240" w:lineRule="auto"/>
              <w:jc w:val="left"/>
              <w:rPr>
                <w:rFonts w:ascii="Arial" w:hAnsi="Arial" w:eastAsia="Cambria" w:cs="Arial"/>
                <w:kern w:val="0"/>
                <w:sz w:val="20"/>
                <w:szCs w:val="20"/>
                <w:lang w:val="en-US"/>
              </w:rPr>
            </w:pPr>
            <w:r>
              <w:rPr>
                <w:rFonts w:ascii="Arial" w:hAnsi="Arial" w:eastAsia="Cambria" w:cs="Arial"/>
                <w:kern w:val="0"/>
                <w:sz w:val="20"/>
                <w:szCs w:val="20"/>
                <w:lang w:val="en-US"/>
              </w:rPr>
              <w:t>- Implicações e equivalências tautológicas</w:t>
            </w:r>
          </w:p>
          <w:p>
            <w:pPr>
              <w:widowControl/>
              <w:spacing w:after="0" w:line="240" w:lineRule="auto"/>
              <w:jc w:val="left"/>
              <w:rPr>
                <w:rFonts w:ascii="Arial" w:hAnsi="Arial" w:eastAsia="Cambria" w:cs="Arial"/>
                <w:kern w:val="0"/>
                <w:sz w:val="20"/>
                <w:szCs w:val="20"/>
                <w:lang w:val="en-US"/>
              </w:rPr>
            </w:pPr>
          </w:p>
          <w:p>
            <w:pPr>
              <w:widowControl/>
              <w:spacing w:after="0" w:line="240" w:lineRule="auto"/>
              <w:jc w:val="left"/>
              <w:rPr>
                <w:rFonts w:ascii="Arial" w:hAnsi="Arial" w:eastAsia="Cambria" w:cs="Arial"/>
                <w:kern w:val="0"/>
                <w:sz w:val="20"/>
                <w:szCs w:val="20"/>
                <w:lang w:val="en-US"/>
              </w:rPr>
            </w:pPr>
            <w:r>
              <w:rPr>
                <w:rFonts w:ascii="Arial" w:hAnsi="Arial" w:eastAsia="Cambria" w:cs="Arial"/>
                <w:kern w:val="0"/>
                <w:sz w:val="20"/>
                <w:szCs w:val="20"/>
                <w:lang w:val="en-US"/>
              </w:rPr>
              <w:t>O Cálculo de Predicados Clássico (Mortari, nova ed., caps. 8 a 11)</w:t>
            </w:r>
          </w:p>
          <w:p>
            <w:pPr>
              <w:widowControl/>
              <w:spacing w:after="0" w:line="240" w:lineRule="auto"/>
              <w:jc w:val="left"/>
              <w:rPr>
                <w:rFonts w:ascii="Arial" w:hAnsi="Arial" w:eastAsia="Cambria" w:cs="Arial"/>
                <w:kern w:val="0"/>
                <w:sz w:val="20"/>
                <w:szCs w:val="20"/>
                <w:lang w:val="en-US"/>
              </w:rPr>
            </w:pPr>
            <w:r>
              <w:rPr>
                <w:rFonts w:ascii="Arial" w:hAnsi="Arial" w:eastAsia="Cambria" w:cs="Arial"/>
                <w:kern w:val="0"/>
                <w:sz w:val="20"/>
                <w:szCs w:val="20"/>
                <w:lang w:val="en-US"/>
              </w:rPr>
              <w:t>- símbolos individuais, constantes de predicado e formulas atômicas.</w:t>
            </w:r>
          </w:p>
          <w:p>
            <w:pPr>
              <w:widowControl/>
              <w:spacing w:after="0" w:line="240" w:lineRule="auto"/>
              <w:jc w:val="left"/>
              <w:rPr>
                <w:rFonts w:ascii="Arial" w:hAnsi="Arial" w:eastAsia="Cambria" w:cs="Arial"/>
                <w:kern w:val="0"/>
                <w:sz w:val="20"/>
                <w:szCs w:val="20"/>
                <w:lang w:val="en-US"/>
              </w:rPr>
            </w:pPr>
            <w:r>
              <w:rPr>
                <w:rFonts w:ascii="Arial" w:hAnsi="Arial" w:eastAsia="Cambria" w:cs="Arial"/>
                <w:kern w:val="0"/>
                <w:sz w:val="20"/>
                <w:szCs w:val="20"/>
                <w:lang w:val="en-US"/>
              </w:rPr>
              <w:t xml:space="preserve">- Operadores lógicos: negação, conjunção, disjunção, implicação e bi-implicação </w:t>
            </w:r>
          </w:p>
          <w:p>
            <w:pPr>
              <w:widowControl/>
              <w:spacing w:after="0" w:line="240" w:lineRule="auto"/>
              <w:jc w:val="left"/>
              <w:rPr>
                <w:rFonts w:ascii="Arial" w:hAnsi="Arial" w:eastAsia="Cambria" w:cs="Arial"/>
                <w:kern w:val="0"/>
                <w:sz w:val="20"/>
                <w:szCs w:val="20"/>
                <w:lang w:val="en-US"/>
              </w:rPr>
            </w:pPr>
            <w:r>
              <w:rPr>
                <w:rFonts w:ascii="Arial" w:hAnsi="Arial" w:eastAsia="Cambria" w:cs="Arial"/>
                <w:kern w:val="0"/>
                <w:sz w:val="20"/>
                <w:szCs w:val="20"/>
                <w:lang w:val="en-US"/>
              </w:rPr>
              <w:t>- formulas moleculares</w:t>
            </w:r>
          </w:p>
          <w:p>
            <w:pPr>
              <w:widowControl/>
              <w:spacing w:after="0" w:line="240" w:lineRule="auto"/>
              <w:jc w:val="left"/>
              <w:rPr>
                <w:rFonts w:ascii="Arial" w:hAnsi="Arial" w:eastAsia="Cambria" w:cs="Arial"/>
                <w:kern w:val="0"/>
                <w:sz w:val="20"/>
                <w:szCs w:val="20"/>
                <w:lang w:val="en-US"/>
              </w:rPr>
            </w:pPr>
            <w:r>
              <w:rPr>
                <w:rFonts w:ascii="Arial" w:hAnsi="Arial" w:eastAsia="Cambria" w:cs="Arial"/>
                <w:kern w:val="0"/>
                <w:sz w:val="20"/>
                <w:szCs w:val="20"/>
                <w:lang w:val="en-US"/>
              </w:rPr>
              <w:t>- quantificadores e fórmulas universais</w:t>
            </w:r>
          </w:p>
          <w:p>
            <w:pPr>
              <w:widowControl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linguagem de primeira ordem</w:t>
            </w:r>
          </w:p>
          <w:p>
            <w:pPr>
              <w:widowControl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proposições categóricas e quantificadores múltiplos</w:t>
            </w:r>
          </w:p>
          <w:p>
            <w:pPr>
              <w:widowControl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estrutura e verdade</w:t>
            </w:r>
          </w:p>
          <w:p>
            <w:pPr>
              <w:widowControl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validade e consequência lógica</w:t>
            </w:r>
          </w:p>
          <w:p>
            <w:pPr>
              <w:widowControl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widowControl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mbria" w:cs="Arial"/>
                <w:kern w:val="0"/>
                <w:sz w:val="20"/>
                <w:szCs w:val="20"/>
                <w:lang w:val="en-US"/>
              </w:rPr>
              <w:t xml:space="preserve">Tablôs semânticos </w:t>
            </w:r>
            <w:r>
              <w:rPr>
                <w:rFonts w:ascii="Arial" w:hAnsi="Arial" w:cs="Arial"/>
                <w:sz w:val="20"/>
                <w:szCs w:val="20"/>
              </w:rPr>
              <w:t>(Mortari nova ed., cap, 12)</w:t>
            </w:r>
          </w:p>
          <w:p>
            <w:pPr>
              <w:widowControl/>
              <w:spacing w:after="0" w:line="240" w:lineRule="auto"/>
              <w:jc w:val="left"/>
              <w:rPr>
                <w:rFonts w:ascii="Arial" w:hAnsi="Arial" w:eastAsia="Cambria" w:cs="Arial"/>
                <w:kern w:val="0"/>
                <w:sz w:val="20"/>
                <w:szCs w:val="20"/>
                <w:lang w:val="en-US"/>
              </w:rPr>
            </w:pPr>
            <w:r>
              <w:rPr>
                <w:rFonts w:ascii="Arial" w:hAnsi="Arial" w:eastAsia="Cambria" w:cs="Arial"/>
                <w:kern w:val="0"/>
                <w:sz w:val="20"/>
                <w:szCs w:val="20"/>
                <w:lang w:val="en-US"/>
              </w:rPr>
              <w:t>- Procedimento de prova</w:t>
            </w:r>
          </w:p>
          <w:p>
            <w:pPr>
              <w:widowControl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mbria" w:cs="Arial"/>
                <w:kern w:val="0"/>
                <w:sz w:val="20"/>
                <w:szCs w:val="20"/>
                <w:lang w:val="en-US"/>
              </w:rPr>
              <w:t xml:space="preserve">- Regras para fórmulas moleculares </w:t>
            </w:r>
          </w:p>
          <w:p>
            <w:pPr>
              <w:widowControl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mbria" w:cs="Arial"/>
                <w:kern w:val="0"/>
                <w:sz w:val="20"/>
                <w:szCs w:val="20"/>
                <w:lang w:val="en-US"/>
              </w:rPr>
              <w:t xml:space="preserve">- Consequência lógica </w:t>
            </w:r>
          </w:p>
          <w:p>
            <w:pPr>
              <w:widowControl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mbria" w:cs="Arial"/>
                <w:kern w:val="0"/>
                <w:sz w:val="20"/>
                <w:szCs w:val="20"/>
                <w:lang w:val="en-US"/>
              </w:rPr>
              <w:t xml:space="preserve">- Quantificadores </w:t>
            </w:r>
          </w:p>
          <w:p>
            <w:pPr>
              <w:widowControl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mbria" w:cs="Arial"/>
                <w:kern w:val="0"/>
                <w:sz w:val="20"/>
                <w:szCs w:val="20"/>
                <w:lang w:val="en-US"/>
              </w:rPr>
              <w:t xml:space="preserve">- Invalidade e indecidibilidade </w:t>
            </w:r>
          </w:p>
          <w:p>
            <w:pPr>
              <w:widowControl/>
              <w:spacing w:after="0" w:line="240" w:lineRule="auto"/>
              <w:jc w:val="left"/>
              <w:rPr>
                <w:rFonts w:ascii="Arial" w:hAnsi="Arial" w:eastAsia="Cambria" w:cs="Arial"/>
                <w:kern w:val="0"/>
                <w:sz w:val="20"/>
                <w:szCs w:val="20"/>
                <w:lang w:val="en-US"/>
              </w:rPr>
            </w:pPr>
          </w:p>
          <w:p>
            <w:pPr>
              <w:pStyle w:val="7"/>
              <w:widowControl w:val="0"/>
              <w:spacing w:after="0" w:line="240" w:lineRule="auto"/>
              <w:ind w:left="72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>
            <w:pPr>
              <w:pStyle w:val="7"/>
              <w:widowControl w:val="0"/>
              <w:spacing w:after="0" w:line="240" w:lineRule="auto"/>
              <w:ind w:left="72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7"/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METODOLOGIA DE ENSINO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7"/>
              <w:widowControl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7"/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expositiva, resolução de listas de exercícios em sala, uso de projetor.</w:t>
            </w:r>
          </w:p>
          <w:p>
            <w:pPr>
              <w:pStyle w:val="7"/>
              <w:widowControl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7"/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CRITÉRIOS DE AVALIAÇÃO</w:t>
            </w:r>
          </w:p>
          <w:p>
            <w:pPr>
              <w:pStyle w:val="7"/>
              <w:widowControl w:val="0"/>
              <w:spacing w:after="0" w:line="240" w:lineRule="auto"/>
              <w:ind w:left="-9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after="0" w:line="240" w:lineRule="auto"/>
              <w:jc w:val="left"/>
              <w:rPr>
                <w:rFonts w:ascii="Arial" w:hAnsi="Arial" w:eastAsia="Cambria" w:cs="Arial"/>
                <w:color w:val="0070C0"/>
                <w:kern w:val="0"/>
                <w:sz w:val="20"/>
                <w:szCs w:val="20"/>
                <w:lang w:val="en-US"/>
              </w:rPr>
            </w:pPr>
          </w:p>
          <w:p>
            <w:pPr>
              <w:pStyle w:val="7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critérios norteadores da sistemática de avaliação são:</w:t>
            </w:r>
          </w:p>
          <w:p>
            <w:pPr>
              <w:pStyle w:val="7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conteúdo: a capacidade de leitura, interpretação compreensão e aplicação dos principais conceitos, definições e teorias estudados;</w:t>
            </w:r>
          </w:p>
          <w:p>
            <w:pPr>
              <w:pStyle w:val="7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trabalho e empenho: empenho na superação das dificuldades de aprendizado; comprometimento com a qualidade dos trabalhos; responsabilidade com prazos e materiais; autonomia e iniciativa e ética na elaboração de trabalhos.</w:t>
            </w:r>
          </w:p>
          <w:p>
            <w:pPr>
              <w:pStyle w:val="7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participação e cooperação: contribuições individuais para o desenvolvimento dos objetivos das aulas, contribuições para a problematização do conteúdo, assiduidade, pontualidade e respeito pelo espaço público da aula.</w:t>
            </w:r>
          </w:p>
          <w:p>
            <w:pPr>
              <w:pStyle w:val="7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7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instrumentos de avaliação:</w:t>
            </w:r>
          </w:p>
          <w:p>
            <w:pPr>
              <w:pStyle w:val="7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duas provas de resolução de exercícios e questões conceituais, cada uma com peso de 40% na nota final;</w:t>
            </w:r>
          </w:p>
          <w:p>
            <w:pPr>
              <w:pStyle w:val="7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uma lista de exercício com peso de 20% na nota final;</w:t>
            </w:r>
          </w:p>
          <w:p>
            <w:pPr>
              <w:pStyle w:val="7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Sobre a frequência às aulas</w:t>
            </w:r>
          </w:p>
          <w:p>
            <w:pPr>
              <w:widowControl/>
              <w:spacing w:after="0" w:line="240" w:lineRule="auto"/>
              <w:jc w:val="left"/>
              <w:rPr>
                <w:rFonts w:ascii="Arial" w:hAnsi="Arial" w:cs="Arial"/>
                <w:color w:val="0070C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a aprovação, independentemente das notas, o discente matriculado no regime normal deverá ter no MÍNIMO 75% de presença nas aulas.</w:t>
            </w:r>
          </w:p>
          <w:p>
            <w:pPr>
              <w:widowControl/>
              <w:spacing w:after="0" w:line="240" w:lineRule="auto"/>
              <w:jc w:val="left"/>
              <w:rPr>
                <w:rFonts w:ascii="Arial" w:hAnsi="Arial" w:cs="Arial"/>
                <w:color w:val="0070C0"/>
                <w:kern w:val="0"/>
                <w:sz w:val="20"/>
                <w:szCs w:val="20"/>
              </w:rPr>
            </w:pPr>
          </w:p>
          <w:p>
            <w:pPr>
              <w:pStyle w:val="10"/>
              <w:spacing w:after="0" w:line="240" w:lineRule="auto"/>
              <w:rPr>
                <w:rFonts w:ascii="Arial" w:hAnsi="Arial" w:eastAsia="SimSun" w:cs="Arial"/>
                <w:sz w:val="20"/>
                <w:szCs w:val="20"/>
              </w:rPr>
            </w:pPr>
            <w:r>
              <w:rPr>
                <w:rFonts w:ascii="Arial" w:hAnsi="Arial" w:eastAsia="SimSun" w:cs="Arial"/>
                <w:sz w:val="20"/>
                <w:szCs w:val="20"/>
              </w:rPr>
              <w:t>Avaliações substitutivas:</w:t>
            </w:r>
          </w:p>
          <w:p>
            <w:pPr>
              <w:pStyle w:val="10"/>
              <w:spacing w:after="0" w:line="240" w:lineRule="auto"/>
              <w:rPr>
                <w:rFonts w:ascii="Arial" w:hAnsi="Arial" w:eastAsia="SimSun" w:cs="Arial"/>
                <w:sz w:val="20"/>
                <w:szCs w:val="20"/>
              </w:rPr>
            </w:pPr>
            <w:r>
              <w:rPr>
                <w:rFonts w:ascii="Arial" w:hAnsi="Arial" w:eastAsia="SimSun" w:cs="Arial"/>
                <w:sz w:val="20"/>
                <w:szCs w:val="20"/>
              </w:rPr>
              <w:t>Os discentes que por ventura não atingirem a média em quaisquer das atividades avaliativas poderão refazê-las na semana anterior ao fechamento das aulas do semestre.</w:t>
            </w:r>
          </w:p>
          <w:p>
            <w:pPr>
              <w:pStyle w:val="10"/>
              <w:spacing w:after="0" w:line="240" w:lineRule="auto"/>
              <w:rPr>
                <w:rFonts w:ascii="Arial" w:hAnsi="Arial" w:eastAsia="SimSun" w:cs="Arial"/>
                <w:sz w:val="20"/>
                <w:szCs w:val="20"/>
              </w:rPr>
            </w:pPr>
          </w:p>
          <w:p>
            <w:pPr>
              <w:pStyle w:val="7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Acesso a materiais e contato com o professor responsável:</w:t>
            </w:r>
          </w:p>
          <w:p>
            <w:pPr>
              <w:pStyle w:val="7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O meio oficial de disponibilização de material, submissão de trabalhos e discussão de resultados é o Portal Didático.</w:t>
            </w:r>
          </w:p>
          <w:p>
            <w:pPr>
              <w:widowControl/>
              <w:spacing w:after="0" w:line="240" w:lineRule="auto"/>
              <w:jc w:val="left"/>
              <w:rPr>
                <w:rFonts w:ascii="Arial" w:hAnsi="Arial" w:cs="Arial"/>
                <w:color w:val="0070C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atendimentos individuais poderão ser agendados para as segundas, terças e quartas-feiras, das 17:00 às 18:00.</w:t>
            </w:r>
          </w:p>
          <w:p>
            <w:pPr>
              <w:widowControl/>
              <w:spacing w:after="0" w:line="240" w:lineRule="auto"/>
              <w:jc w:val="left"/>
              <w:rPr>
                <w:rFonts w:ascii="Arial" w:hAnsi="Arial" w:cs="Arial"/>
                <w:color w:val="0070C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7"/>
              <w:spacing w:before="120" w:after="120" w:line="240" w:lineRule="atLeas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BIBLIOGRAFIA BÁSICA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Arial" w:hAnsi="Arial" w:eastAsia="Cambria" w:cs="Arial"/>
                <w:color w:val="000000"/>
                <w:kern w:val="0"/>
                <w:sz w:val="20"/>
                <w:szCs w:val="20"/>
                <w:lang w:val="en-US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mbria" w:cs="Arial"/>
                <w:color w:val="000000"/>
                <w:kern w:val="0"/>
                <w:sz w:val="20"/>
                <w:szCs w:val="20"/>
                <w:lang w:val="en-US"/>
              </w:rPr>
              <w:t xml:space="preserve">COPI, I. Introdução à Lógica. 3 ed. São Paulo: Mestre Jou, 1981. </w:t>
            </w:r>
          </w:p>
          <w:p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mbria" w:cs="Arial"/>
                <w:color w:val="000000"/>
                <w:kern w:val="0"/>
                <w:sz w:val="20"/>
                <w:szCs w:val="20"/>
                <w:lang w:val="en-US"/>
              </w:rPr>
              <w:t xml:space="preserve">MORTARI, C. Introdução à Lógica. São Paulo: Editora Unesp, 2001. </w:t>
            </w:r>
          </w:p>
          <w:p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mbria" w:cs="Arial"/>
                <w:color w:val="000000"/>
                <w:kern w:val="0"/>
                <w:sz w:val="20"/>
                <w:szCs w:val="20"/>
                <w:lang w:val="en-US"/>
              </w:rPr>
              <w:t xml:space="preserve">RODRIGUES, A. Lógica. São Paulo: WMF Martins Fontes, 2011. </w:t>
            </w:r>
          </w:p>
          <w:p>
            <w:pPr>
              <w:pStyle w:val="7"/>
              <w:snapToGri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0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7"/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BIBLIOGRAFIA COMPLEMENTAR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0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widowControl/>
              <w:spacing w:after="0" w:line="240" w:lineRule="auto"/>
              <w:jc w:val="left"/>
              <w:rPr>
                <w:rFonts w:ascii="Arial" w:hAnsi="Arial" w:eastAsia="Cambria" w:cs="Arial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ascii="Arial" w:hAnsi="Arial" w:eastAsia="Cambria" w:cs="Arial"/>
                <w:color w:val="000000"/>
                <w:kern w:val="0"/>
                <w:sz w:val="20"/>
                <w:szCs w:val="20"/>
                <w:lang w:val="en-US"/>
              </w:rPr>
              <w:t>MAGUIRRE, G.; BARROSO, C. A. Lógica: os Jogos da Razão, Ceará, Editora Universidade Federal do Ceará: 2006.</w:t>
            </w:r>
          </w:p>
          <w:p>
            <w:pPr>
              <w:widowControl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mbria" w:cs="Arial"/>
                <w:color w:val="000000"/>
                <w:kern w:val="0"/>
                <w:sz w:val="20"/>
                <w:szCs w:val="20"/>
                <w:lang w:val="en-US"/>
              </w:rPr>
              <w:t xml:space="preserve"> </w:t>
            </w:r>
          </w:p>
          <w:p>
            <w:pPr>
              <w:widowControl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mbria" w:cs="Arial"/>
                <w:color w:val="000000"/>
                <w:kern w:val="0"/>
                <w:sz w:val="20"/>
                <w:szCs w:val="20"/>
                <w:lang w:val="en-US"/>
              </w:rPr>
              <w:t xml:space="preserve">TUGENDHADT, E.; WOLF, U. Propedêutica Lógico-Semântica, Rodrigues, F. (tradutor), Petrópolis, </w:t>
            </w:r>
          </w:p>
          <w:p>
            <w:pPr>
              <w:widowControl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mbria" w:cs="Arial"/>
                <w:color w:val="000000"/>
                <w:kern w:val="0"/>
                <w:sz w:val="20"/>
                <w:szCs w:val="20"/>
                <w:lang w:val="en-US"/>
              </w:rPr>
              <w:t xml:space="preserve">Editora Vozes: 2005. </w:t>
            </w:r>
          </w:p>
          <w:p>
            <w:pPr>
              <w:tabs>
                <w:tab w:val="left" w:pos="1421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Aprovado pelo Colegiado do Curso em  ______/_______/_______.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5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9"/>
        <w:gridCol w:w="45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45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tabs>
                <w:tab w:val="left" w:pos="1421"/>
              </w:tabs>
              <w:snapToGrid w:val="0"/>
              <w:spacing w:after="0" w:line="240" w:lineRule="auto"/>
              <w:jc w:val="center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</w:tc>
        <w:tc>
          <w:tcPr>
            <w:tcW w:w="4593" w:type="dxa"/>
            <w:vAlign w:val="center"/>
          </w:tcPr>
          <w:p>
            <w:pPr>
              <w:tabs>
                <w:tab w:val="left" w:pos="1421"/>
              </w:tabs>
              <w:snapToGrid w:val="0"/>
              <w:spacing w:after="0" w:line="240" w:lineRule="auto"/>
              <w:jc w:val="center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5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tabs>
                <w:tab w:val="left" w:pos="1421"/>
              </w:tabs>
              <w:snapToGrid w:val="0"/>
              <w:spacing w:after="0" w:line="240" w:lineRule="auto"/>
              <w:jc w:val="center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93" w:type="dxa"/>
            <w:vAlign w:val="center"/>
          </w:tcPr>
          <w:p>
            <w:pPr>
              <w:tabs>
                <w:tab w:val="left" w:pos="1421"/>
              </w:tabs>
              <w:snapToGrid w:val="0"/>
              <w:spacing w:after="0" w:line="240" w:lineRule="auto"/>
              <w:jc w:val="center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Rogério A. Picoli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5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tabs>
                <w:tab w:val="left" w:pos="1421"/>
              </w:tabs>
              <w:snapToGrid w:val="0"/>
              <w:spacing w:after="0" w:line="240" w:lineRule="auto"/>
              <w:jc w:val="center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Responsável</w:t>
            </w:r>
          </w:p>
        </w:tc>
        <w:tc>
          <w:tcPr>
            <w:tcW w:w="4593" w:type="dxa"/>
            <w:vAlign w:val="center"/>
          </w:tcPr>
          <w:p>
            <w:pPr>
              <w:tabs>
                <w:tab w:val="left" w:pos="1421"/>
              </w:tabs>
              <w:snapToGrid w:val="0"/>
              <w:spacing w:after="0" w:line="240" w:lineRule="auto"/>
              <w:jc w:val="center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 do Curso de Filosofia</w:t>
            </w:r>
          </w:p>
        </w:tc>
      </w:tr>
    </w:tbl>
    <w:p>
      <w:pPr>
        <w:spacing w:after="0" w:line="240" w:lineRule="auto"/>
        <w:rPr>
          <w:rFonts w:ascii="Arial" w:hAnsi="Arial" w:cs="Arial" w:eastAsiaTheme="minorHAnsi"/>
          <w:sz w:val="20"/>
          <w:szCs w:val="20"/>
          <w:lang w:eastAsia="en-US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sectPr>
      <w:pgSz w:w="11906" w:h="16838"/>
      <w:pgMar w:top="1417" w:right="1418" w:bottom="1417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F0B7C"/>
    <w:multiLevelType w:val="multilevel"/>
    <w:tmpl w:val="648F0B7C"/>
    <w:lvl w:ilvl="0" w:tentative="0">
      <w:start w:val="0"/>
      <w:numFmt w:val="bullet"/>
      <w:lvlText w:val="•"/>
      <w:lvlJc w:val="left"/>
      <w:pPr>
        <w:ind w:left="720" w:hanging="360"/>
      </w:pPr>
      <w:rPr>
        <w:rFonts w:hint="default" w:ascii="Arial" w:hAnsi="Arial" w:eastAsia="SimSun" w:cs="Arial"/>
        <w:color w:val="00000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drawingGridHorizontalSpacing w:val="110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53"/>
    <w:rsid w:val="00070343"/>
    <w:rsid w:val="000D4ACA"/>
    <w:rsid w:val="00127A63"/>
    <w:rsid w:val="00135A26"/>
    <w:rsid w:val="00146D26"/>
    <w:rsid w:val="001B2EA4"/>
    <w:rsid w:val="001F0D96"/>
    <w:rsid w:val="002A704C"/>
    <w:rsid w:val="00480617"/>
    <w:rsid w:val="004838C6"/>
    <w:rsid w:val="005E2D68"/>
    <w:rsid w:val="006612B9"/>
    <w:rsid w:val="006A7348"/>
    <w:rsid w:val="006C675A"/>
    <w:rsid w:val="006F0DF4"/>
    <w:rsid w:val="00814356"/>
    <w:rsid w:val="008331A3"/>
    <w:rsid w:val="008854A2"/>
    <w:rsid w:val="00963C53"/>
    <w:rsid w:val="009E7B7D"/>
    <w:rsid w:val="00A22F39"/>
    <w:rsid w:val="00B008BB"/>
    <w:rsid w:val="00B27C3E"/>
    <w:rsid w:val="00B344E0"/>
    <w:rsid w:val="00C07805"/>
    <w:rsid w:val="00C36A34"/>
    <w:rsid w:val="00C7598F"/>
    <w:rsid w:val="00D96C8A"/>
    <w:rsid w:val="00E05749"/>
    <w:rsid w:val="00E10F8F"/>
    <w:rsid w:val="00EF45AA"/>
    <w:rsid w:val="00F07578"/>
    <w:rsid w:val="00F1674E"/>
    <w:rsid w:val="00F42F22"/>
    <w:rsid w:val="00F91BE6"/>
    <w:rsid w:val="00FB6F2E"/>
    <w:rsid w:val="07E056BB"/>
    <w:rsid w:val="19871149"/>
    <w:rsid w:val="45C110F8"/>
    <w:rsid w:val="49657DD8"/>
    <w:rsid w:val="58D5601D"/>
    <w:rsid w:val="5D5C7AC2"/>
    <w:rsid w:val="72E503C3"/>
    <w:rsid w:val="7FB25B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iPriority="99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spacing w:after="200" w:line="100" w:lineRule="atLeast"/>
      <w:jc w:val="both"/>
      <w:textAlignment w:val="baseline"/>
    </w:pPr>
    <w:rPr>
      <w:rFonts w:ascii="Times New Roman" w:hAnsi="Times New Roman" w:eastAsia="Lucida Sans Unicode" w:cs="Tahoma"/>
      <w:kern w:val="1"/>
      <w:sz w:val="24"/>
      <w:szCs w:val="24"/>
      <w:lang w:val="pt-BR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qFormat/>
    <w:uiPriority w:val="99"/>
    <w:pPr>
      <w:tabs>
        <w:tab w:val="center" w:pos="4252"/>
        <w:tab w:val="right" w:pos="8504"/>
      </w:tabs>
    </w:pPr>
  </w:style>
  <w:style w:type="paragraph" w:styleId="3">
    <w:name w:val="Balloon Text"/>
    <w:basedOn w:val="1"/>
    <w:link w:val="9"/>
    <w:semiHidden/>
    <w:unhideWhenUsed/>
    <w:qFormat/>
    <w:uiPriority w:val="9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6">
    <w:name w:val="Cabeçalho Char"/>
    <w:basedOn w:val="4"/>
    <w:link w:val="2"/>
    <w:qFormat/>
    <w:uiPriority w:val="99"/>
    <w:rPr>
      <w:rFonts w:ascii="Times New Roman" w:hAnsi="Times New Roman" w:eastAsia="Lucida Sans Unicode" w:cs="Tahoma"/>
      <w:kern w:val="1"/>
      <w:sz w:val="24"/>
      <w:szCs w:val="24"/>
      <w:lang w:eastAsia="zh-CN"/>
    </w:rPr>
  </w:style>
  <w:style w:type="paragraph" w:customStyle="1" w:styleId="7">
    <w:name w:val="Standard"/>
    <w:qFormat/>
    <w:uiPriority w:val="0"/>
    <w:pPr>
      <w:suppressAutoHyphens/>
      <w:spacing w:after="200" w:line="276" w:lineRule="auto"/>
      <w:jc w:val="both"/>
      <w:textAlignment w:val="baseline"/>
    </w:pPr>
    <w:rPr>
      <w:rFonts w:ascii="Calibri" w:hAnsi="Calibri" w:eastAsia="Calibri" w:cs="Times New Roman"/>
      <w:kern w:val="1"/>
      <w:sz w:val="22"/>
      <w:szCs w:val="22"/>
      <w:lang w:val="pt-BR" w:eastAsia="zh-CN" w:bidi="ar-SA"/>
    </w:rPr>
  </w:style>
  <w:style w:type="paragraph" w:customStyle="1" w:styleId="8">
    <w:name w:val="Default"/>
    <w:qFormat/>
    <w:uiPriority w:val="0"/>
    <w:pPr>
      <w:suppressAutoHyphens/>
      <w:autoSpaceDE w:val="0"/>
      <w:spacing w:after="200" w:line="360" w:lineRule="auto"/>
      <w:jc w:val="both"/>
      <w:textAlignment w:val="baseline"/>
    </w:pPr>
    <w:rPr>
      <w:rFonts w:ascii="Times New Roman" w:hAnsi="Times New Roman" w:eastAsia="Calibri" w:cs="Times New Roman"/>
      <w:color w:val="000000"/>
      <w:kern w:val="1"/>
      <w:sz w:val="24"/>
      <w:szCs w:val="24"/>
      <w:lang w:val="pt-BR" w:eastAsia="zh-CN" w:bidi="ar-SA"/>
    </w:rPr>
  </w:style>
  <w:style w:type="character" w:customStyle="1" w:styleId="9">
    <w:name w:val="Texto de balão Char"/>
    <w:basedOn w:val="4"/>
    <w:link w:val="3"/>
    <w:semiHidden/>
    <w:qFormat/>
    <w:uiPriority w:val="99"/>
    <w:rPr>
      <w:rFonts w:ascii="Tahoma" w:hAnsi="Tahoma" w:eastAsia="Lucida Sans Unicode" w:cs="Tahoma"/>
      <w:kern w:val="1"/>
      <w:sz w:val="16"/>
      <w:szCs w:val="16"/>
      <w:lang w:eastAsia="zh-CN"/>
    </w:rPr>
  </w:style>
  <w:style w:type="paragraph" w:customStyle="1" w:styleId="10">
    <w:name w:val="Conteúdo da tabela"/>
    <w:basedOn w:val="1"/>
    <w:qFormat/>
    <w:uiPriority w:val="0"/>
    <w:pPr>
      <w:suppressLineNumbers/>
    </w:pPr>
  </w:style>
  <w:style w:type="paragraph" w:styleId="11">
    <w:name w:val="List Paragraph"/>
    <w:basedOn w:val="1"/>
    <w:unhideWhenUsed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693</Words>
  <Characters>3748</Characters>
  <Lines>31</Lines>
  <Paragraphs>8</Paragraphs>
  <TotalTime>18</TotalTime>
  <ScaleCrop>false</ScaleCrop>
  <LinksUpToDate>false</LinksUpToDate>
  <CharactersWithSpaces>4433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2020-03-16T18:39:00Z</dcterms:created>
  <dc:creator>Picoli</dc:creator>
  <cp:lastModifiedBy>cofil</cp:lastModifiedBy>
  <dcterms:modified xsi:type="dcterms:W3CDTF">2020-03-17T10:24:28Z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1046-11.2.0.9232</vt:lpwstr>
  </property>
</Properties>
</file>